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4F" w:rsidRPr="00492CD1" w:rsidRDefault="007F2C4F" w:rsidP="007F2C4F">
      <w:pPr>
        <w:pStyle w:val="Legenda1"/>
        <w:jc w:val="center"/>
        <w:rPr>
          <w:rFonts w:ascii="Trebuchet MS" w:hAnsi="Trebuchet MS" w:cs="Times New Roman"/>
          <w:color w:val="000000"/>
        </w:rPr>
      </w:pPr>
      <w:r>
        <w:rPr>
          <w:rFonts w:ascii="Trebuchet MS" w:eastAsia="Calibri" w:hAnsi="Trebuchet MS" w:cs="Calibri"/>
          <w:b/>
          <w:noProof/>
          <w:sz w:val="22"/>
          <w:szCs w:val="22"/>
          <w:lang w:eastAsia="pt-BR"/>
        </w:rPr>
        <w:drawing>
          <wp:inline distT="0" distB="0" distL="0" distR="0">
            <wp:extent cx="485775" cy="570172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4F" w:rsidRPr="004C5374" w:rsidRDefault="007F2C4F" w:rsidP="007F2C4F">
      <w:pPr>
        <w:pStyle w:val="Legenda1"/>
        <w:jc w:val="center"/>
        <w:rPr>
          <w:rFonts w:cs="Times New Roman"/>
          <w:b/>
          <w:bCs/>
          <w:i w:val="0"/>
          <w:iCs w:val="0"/>
          <w:color w:val="000000"/>
        </w:rPr>
      </w:pPr>
      <w:r w:rsidRPr="004C5374">
        <w:rPr>
          <w:rFonts w:cs="Times New Roman"/>
          <w:b/>
          <w:bCs/>
          <w:i w:val="0"/>
          <w:iCs w:val="0"/>
          <w:color w:val="000000"/>
        </w:rPr>
        <w:t>GOVERNO DO ESTADO DE SERGIPE</w:t>
      </w:r>
    </w:p>
    <w:p w:rsidR="007F2C4F" w:rsidRPr="004C5374" w:rsidRDefault="007F2C4F" w:rsidP="007F2C4F">
      <w:pPr>
        <w:jc w:val="center"/>
        <w:rPr>
          <w:b/>
        </w:rPr>
      </w:pPr>
      <w:r w:rsidRPr="004C5374">
        <w:rPr>
          <w:b/>
        </w:rPr>
        <w:t>SECRETARIA DE ESTADO DA SAÚDE</w:t>
      </w:r>
    </w:p>
    <w:p w:rsidR="007F2C4F" w:rsidRPr="004C5374" w:rsidRDefault="007F2C4F" w:rsidP="007F2C4F">
      <w:pPr>
        <w:rPr>
          <w:b/>
          <w:sz w:val="24"/>
        </w:rPr>
      </w:pPr>
    </w:p>
    <w:p w:rsidR="007F2C4F" w:rsidRDefault="007F2C4F" w:rsidP="007F2C4F">
      <w:pPr>
        <w:rPr>
          <w:b/>
          <w:sz w:val="22"/>
          <w:szCs w:val="22"/>
        </w:rPr>
      </w:pPr>
    </w:p>
    <w:p w:rsidR="007F2C4F" w:rsidRDefault="007F2C4F" w:rsidP="007F2C4F">
      <w:pPr>
        <w:rPr>
          <w:b/>
          <w:sz w:val="22"/>
          <w:szCs w:val="22"/>
        </w:rPr>
      </w:pPr>
    </w:p>
    <w:p w:rsidR="00DE78D5" w:rsidRDefault="00DE78D5">
      <w:pPr>
        <w:rPr>
          <w:sz w:val="24"/>
          <w:szCs w:val="24"/>
        </w:rPr>
      </w:pPr>
    </w:p>
    <w:p w:rsidR="00DE78D5" w:rsidRDefault="00DE78D5">
      <w:pPr>
        <w:shd w:val="clear" w:color="auto" w:fill="CCFFCC"/>
        <w:jc w:val="center"/>
        <w:rPr>
          <w:b/>
          <w:color w:val="343334"/>
          <w:sz w:val="28"/>
          <w:szCs w:val="28"/>
        </w:rPr>
      </w:pPr>
      <w:r>
        <w:rPr>
          <w:b/>
          <w:bCs/>
          <w:sz w:val="28"/>
          <w:szCs w:val="28"/>
        </w:rPr>
        <w:t>Formulário para envio de contribuições em Consulta Pública</w:t>
      </w:r>
    </w:p>
    <w:p w:rsidR="007F2C4F" w:rsidRDefault="007F2C4F" w:rsidP="007F2C4F">
      <w:pPr>
        <w:widowControl w:val="0"/>
        <w:tabs>
          <w:tab w:val="left" w:pos="2483"/>
        </w:tabs>
        <w:autoSpaceDE w:val="0"/>
        <w:autoSpaceDN w:val="0"/>
        <w:adjustRightInd w:val="0"/>
        <w:spacing w:line="440" w:lineRule="exact"/>
        <w:ind w:right="-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7F2C4F" w:rsidRPr="00DE78D5" w:rsidRDefault="004055F8" w:rsidP="004055F8">
      <w:pPr>
        <w:widowControl w:val="0"/>
        <w:tabs>
          <w:tab w:val="left" w:pos="248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F0542">
        <w:rPr>
          <w:b/>
          <w:sz w:val="24"/>
          <w:szCs w:val="24"/>
        </w:rPr>
        <w:t xml:space="preserve">PROTOCOLO CLÍNICO ESTADUAL DE ALERGIA ALIMENTAR </w:t>
      </w:r>
      <w:r w:rsidR="007F2C4F" w:rsidRPr="00DE78D5">
        <w:rPr>
          <w:rFonts w:ascii="Arial" w:hAnsi="Arial" w:cs="Arial"/>
          <w:b/>
          <w:color w:val="000000" w:themeColor="text1"/>
          <w:sz w:val="22"/>
          <w:szCs w:val="22"/>
        </w:rPr>
        <w:t>NA REDE PÚBLICA DE SAÚDE DE SERGIPE</w:t>
      </w:r>
    </w:p>
    <w:p w:rsidR="00DE78D5" w:rsidRDefault="00DE78D5">
      <w:pPr>
        <w:rPr>
          <w:sz w:val="24"/>
          <w:szCs w:val="24"/>
        </w:rPr>
      </w:pPr>
    </w:p>
    <w:p w:rsidR="007F2C4F" w:rsidRDefault="007F2C4F">
      <w:pPr>
        <w:rPr>
          <w:sz w:val="24"/>
          <w:szCs w:val="24"/>
        </w:rPr>
      </w:pPr>
    </w:p>
    <w:p w:rsidR="00DE78D5" w:rsidRDefault="00DE78D5">
      <w:pPr>
        <w:shd w:val="clear" w:color="auto" w:fill="CCFFCC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Apresentação e orientações</w:t>
      </w:r>
    </w:p>
    <w:p w:rsidR="00DE78D5" w:rsidRDefault="00DE78D5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DE78D5" w:rsidRDefault="00DE78D5">
      <w:pPr>
        <w:ind w:firstLine="567"/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DE78D5" w:rsidRDefault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>Este Formulário possui a finalidade de enviar contribuições da sociedade para subsidiar a tomada de decisão sobre uma Consulta Pública elabor</w:t>
      </w:r>
      <w:r w:rsidR="007F2C4F">
        <w:rPr>
          <w:sz w:val="24"/>
          <w:szCs w:val="24"/>
        </w:rPr>
        <w:t>ada pela Secretaria de Estado de</w:t>
      </w:r>
      <w:r>
        <w:rPr>
          <w:sz w:val="24"/>
          <w:szCs w:val="24"/>
        </w:rPr>
        <w:t xml:space="preserve"> Saúde do </w:t>
      </w:r>
      <w:r w:rsidR="007F2C4F">
        <w:rPr>
          <w:sz w:val="24"/>
          <w:szCs w:val="24"/>
        </w:rPr>
        <w:t>Sergipe</w:t>
      </w:r>
    </w:p>
    <w:p w:rsidR="007F2C4F" w:rsidRDefault="007F2C4F">
      <w:pPr>
        <w:jc w:val="both"/>
        <w:rPr>
          <w:sz w:val="24"/>
          <w:szCs w:val="24"/>
        </w:rPr>
      </w:pPr>
    </w:p>
    <w:p w:rsidR="00DE78D5" w:rsidRDefault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favor, para o preenchimento do Formulário observe as instruções abaixo: </w:t>
      </w:r>
    </w:p>
    <w:p w:rsidR="00DE78D5" w:rsidRDefault="00DE78D5">
      <w:pPr>
        <w:jc w:val="both"/>
        <w:rPr>
          <w:sz w:val="24"/>
          <w:szCs w:val="24"/>
        </w:rPr>
      </w:pPr>
    </w:p>
    <w:p w:rsidR="00DE78D5" w:rsidRDefault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>Após o preenchimento, este Formulário poderá ser enviado para a Secretari</w:t>
      </w:r>
      <w:r w:rsidR="007F2C4F">
        <w:rPr>
          <w:sz w:val="24"/>
          <w:szCs w:val="24"/>
        </w:rPr>
        <w:t xml:space="preserve">a de Estado da Saúde de Sergipe </w:t>
      </w:r>
    </w:p>
    <w:p w:rsidR="00DE78D5" w:rsidRPr="007F2C4F" w:rsidRDefault="007F2C4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Para o</w:t>
      </w:r>
      <w:r w:rsidR="003E7A6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</w:t>
      </w:r>
      <w:r w:rsidR="00E106CB">
        <w:rPr>
          <w:color w:val="333333"/>
          <w:sz w:val="24"/>
          <w:szCs w:val="24"/>
          <w:shd w:val="clear" w:color="auto" w:fill="FFFFFF"/>
        </w:rPr>
        <w:t>protocolo</w:t>
      </w:r>
      <w:r w:rsidR="004055F8">
        <w:rPr>
          <w:color w:val="333333"/>
          <w:sz w:val="24"/>
          <w:szCs w:val="24"/>
          <w:shd w:val="clear" w:color="auto" w:fill="FFFFFF"/>
        </w:rPr>
        <w:t>sestaduais</w:t>
      </w:r>
      <w:r w:rsidRPr="007F2C4F">
        <w:rPr>
          <w:color w:val="333333"/>
          <w:sz w:val="24"/>
          <w:szCs w:val="24"/>
          <w:shd w:val="clear" w:color="auto" w:fill="FFFFFF"/>
        </w:rPr>
        <w:t>@saude.se.gov.br</w:t>
      </w:r>
    </w:p>
    <w:p w:rsidR="00DE78D5" w:rsidRDefault="00DE78D5">
      <w:pPr>
        <w:jc w:val="both"/>
        <w:rPr>
          <w:sz w:val="24"/>
          <w:szCs w:val="24"/>
        </w:rPr>
      </w:pPr>
    </w:p>
    <w:p w:rsidR="00DE78D5" w:rsidRDefault="00DE78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:rsidR="00DE78D5" w:rsidRDefault="00DE78D5">
      <w:pPr>
        <w:jc w:val="both"/>
        <w:rPr>
          <w:sz w:val="24"/>
          <w:szCs w:val="24"/>
        </w:rPr>
      </w:pPr>
    </w:p>
    <w:p w:rsidR="00DE78D5" w:rsidRDefault="00DE78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contribuições recebidas fora do prazo, ou que não forem enviadas neste Formulário, não serão </w:t>
      </w:r>
      <w:r w:rsidR="00162434">
        <w:rPr>
          <w:sz w:val="24"/>
          <w:szCs w:val="24"/>
        </w:rPr>
        <w:t>considerados</w:t>
      </w:r>
      <w:r>
        <w:rPr>
          <w:sz w:val="24"/>
          <w:szCs w:val="24"/>
        </w:rPr>
        <w:t xml:space="preserve"> na elaboração do texto final do regulamento. </w:t>
      </w:r>
    </w:p>
    <w:p w:rsidR="00DE78D5" w:rsidRDefault="00DE78D5">
      <w:pPr>
        <w:jc w:val="both"/>
        <w:rPr>
          <w:sz w:val="24"/>
          <w:szCs w:val="24"/>
        </w:rPr>
      </w:pPr>
    </w:p>
    <w:p w:rsidR="007F2C4F" w:rsidRPr="007F2C4F" w:rsidRDefault="00DE78D5">
      <w:pPr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7F2C4F">
        <w:rPr>
          <w:sz w:val="24"/>
          <w:szCs w:val="24"/>
        </w:rPr>
        <w:t>A insuficiência ou imprecisão das informações prestadas neste Formulário poderá prejudicar a sua utilização pela S</w:t>
      </w:r>
      <w:r w:rsidR="007F2C4F">
        <w:rPr>
          <w:sz w:val="24"/>
          <w:szCs w:val="24"/>
        </w:rPr>
        <w:t>ecretaria de Estado da Saúde de Sergipe</w:t>
      </w:r>
    </w:p>
    <w:p w:rsidR="00DE78D5" w:rsidRDefault="00DE78D5" w:rsidP="007F2C4F">
      <w:pPr>
        <w:jc w:val="both"/>
        <w:rPr>
          <w:bCs/>
          <w:sz w:val="24"/>
          <w:szCs w:val="24"/>
        </w:rPr>
      </w:pPr>
    </w:p>
    <w:p w:rsidR="00DE78D5" w:rsidRDefault="00DE78D5">
      <w:pPr>
        <w:jc w:val="both"/>
        <w:rPr>
          <w:bCs/>
          <w:sz w:val="24"/>
          <w:szCs w:val="24"/>
        </w:rPr>
      </w:pPr>
    </w:p>
    <w:p w:rsidR="00DE78D5" w:rsidRDefault="00DE78D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Esse processo contribuirá para a transparência e participação da sociedade e auxiliará a Secreta</w:t>
      </w:r>
      <w:r w:rsidR="003E7A66">
        <w:rPr>
          <w:sz w:val="24"/>
          <w:szCs w:val="24"/>
        </w:rPr>
        <w:t xml:space="preserve">ria de Estado da Saúde de Sergipe </w:t>
      </w:r>
      <w:r>
        <w:rPr>
          <w:sz w:val="24"/>
          <w:szCs w:val="24"/>
        </w:rPr>
        <w:t xml:space="preserve">na elaboração do texto final do regulamento proposto. </w:t>
      </w:r>
    </w:p>
    <w:p w:rsidR="00DE78D5" w:rsidRDefault="00DE78D5">
      <w:pPr>
        <w:rPr>
          <w:b/>
          <w:i/>
          <w:color w:val="FF0000"/>
          <w:sz w:val="24"/>
          <w:szCs w:val="24"/>
        </w:rPr>
      </w:pPr>
    </w:p>
    <w:p w:rsidR="00DE78D5" w:rsidRDefault="00DE78D5">
      <w:pPr>
        <w:rPr>
          <w:b/>
          <w:i/>
          <w:color w:val="FF0000"/>
          <w:sz w:val="24"/>
          <w:szCs w:val="24"/>
        </w:rPr>
      </w:pPr>
    </w:p>
    <w:p w:rsidR="00DE78D5" w:rsidRDefault="00DE78D5">
      <w:pPr>
        <w:rPr>
          <w:sz w:val="24"/>
          <w:szCs w:val="24"/>
        </w:rPr>
      </w:pPr>
      <w:r>
        <w:rPr>
          <w:sz w:val="24"/>
          <w:szCs w:val="24"/>
        </w:rPr>
        <w:t>Muito obrigado pela sua participação</w:t>
      </w:r>
    </w:p>
    <w:p w:rsidR="003F6E8F" w:rsidRDefault="003F6E8F">
      <w:pPr>
        <w:rPr>
          <w:sz w:val="24"/>
          <w:szCs w:val="24"/>
        </w:rPr>
      </w:pPr>
    </w:p>
    <w:p w:rsidR="003F6E8F" w:rsidRPr="007F2C4F" w:rsidRDefault="003F6E8F">
      <w:pPr>
        <w:rPr>
          <w:sz w:val="24"/>
          <w:szCs w:val="24"/>
        </w:rPr>
      </w:pPr>
    </w:p>
    <w:p w:rsidR="00DE78D5" w:rsidRPr="00DE78D5" w:rsidRDefault="00DE78D5">
      <w:pPr>
        <w:rPr>
          <w:b/>
          <w:sz w:val="22"/>
          <w:szCs w:val="22"/>
        </w:rPr>
      </w:pPr>
    </w:p>
    <w:p w:rsidR="00DE78D5" w:rsidRDefault="00DE78D5">
      <w:pPr>
        <w:jc w:val="center"/>
        <w:rPr>
          <w:b/>
          <w:sz w:val="24"/>
        </w:rPr>
      </w:pPr>
    </w:p>
    <w:p w:rsidR="00DE78D5" w:rsidRDefault="00DE78D5">
      <w:pPr>
        <w:shd w:val="clear" w:color="auto" w:fill="CCFFCC"/>
        <w:ind w:right="-856"/>
        <w:jc w:val="center"/>
        <w:rPr>
          <w:b/>
          <w:sz w:val="24"/>
        </w:rPr>
      </w:pPr>
      <w:r>
        <w:rPr>
          <w:b/>
          <w:sz w:val="24"/>
        </w:rPr>
        <w:lastRenderedPageBreak/>
        <w:t>I. Identificação do participante</w:t>
      </w:r>
    </w:p>
    <w:p w:rsidR="00DE78D5" w:rsidRDefault="00DE78D5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234"/>
        <w:gridCol w:w="1440"/>
      </w:tblGrid>
      <w:tr w:rsidR="00DE78D5">
        <w:trPr>
          <w:trHeight w:val="388"/>
        </w:trPr>
        <w:tc>
          <w:tcPr>
            <w:tcW w:w="9360" w:type="dxa"/>
            <w:gridSpan w:val="3"/>
            <w:vAlign w:val="center"/>
          </w:tcPr>
          <w:p w:rsidR="00DE78D5" w:rsidRDefault="00DE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Completo: </w:t>
            </w:r>
          </w:p>
        </w:tc>
      </w:tr>
      <w:tr w:rsidR="00DE78D5">
        <w:trPr>
          <w:trHeight w:val="38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5" w:rsidRDefault="00DE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Endereço:</w:t>
            </w:r>
          </w:p>
        </w:tc>
      </w:tr>
      <w:tr w:rsidR="00DE78D5">
        <w:trPr>
          <w:trHeight w:val="388"/>
        </w:trPr>
        <w:tc>
          <w:tcPr>
            <w:tcW w:w="7920" w:type="dxa"/>
            <w:gridSpan w:val="2"/>
            <w:vAlign w:val="center"/>
          </w:tcPr>
          <w:p w:rsidR="00DE78D5" w:rsidRDefault="00DE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Cidade:</w:t>
            </w:r>
          </w:p>
        </w:tc>
        <w:tc>
          <w:tcPr>
            <w:tcW w:w="1440" w:type="dxa"/>
            <w:vAlign w:val="center"/>
          </w:tcPr>
          <w:p w:rsidR="00DE78D5" w:rsidRDefault="00DE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UF:</w:t>
            </w:r>
          </w:p>
        </w:tc>
      </w:tr>
      <w:tr w:rsidR="00DE78D5" w:rsidTr="00DE78D5">
        <w:trPr>
          <w:trHeight w:val="388"/>
        </w:trPr>
        <w:tc>
          <w:tcPr>
            <w:tcW w:w="3686" w:type="dxa"/>
            <w:vAlign w:val="center"/>
          </w:tcPr>
          <w:p w:rsidR="00DE78D5" w:rsidRDefault="00DE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Telefone: </w:t>
            </w:r>
            <w:proofErr w:type="gramStart"/>
            <w:r>
              <w:rPr>
                <w:b/>
                <w:sz w:val="22"/>
                <w:szCs w:val="22"/>
              </w:rPr>
              <w:t xml:space="preserve">(    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74" w:type="dxa"/>
            <w:gridSpan w:val="2"/>
            <w:vAlign w:val="center"/>
          </w:tcPr>
          <w:p w:rsidR="00DE78D5" w:rsidRDefault="00DE7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</w:tr>
    </w:tbl>
    <w:p w:rsidR="00DE78D5" w:rsidRDefault="00DE78D5">
      <w:pPr>
        <w:jc w:val="both"/>
        <w:rPr>
          <w:sz w:val="32"/>
          <w:szCs w:val="3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E78D5">
        <w:trPr>
          <w:trHeight w:val="290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D5" w:rsidRDefault="00DE78D5">
            <w:pPr>
              <w:ind w:left="180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Por favor, aponte abaixo qual o seu segmento. </w:t>
            </w:r>
            <w:r>
              <w:rPr>
                <w:i/>
                <w:sz w:val="22"/>
                <w:szCs w:val="22"/>
              </w:rPr>
              <w:t>(Marque apenas uma opção)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  <w:r w:rsidR="004C5374">
              <w:rPr>
                <w:sz w:val="22"/>
                <w:szCs w:val="22"/>
              </w:rPr>
              <w:t>Usuário</w:t>
            </w:r>
            <w:r>
              <w:rPr>
                <w:sz w:val="22"/>
                <w:szCs w:val="22"/>
              </w:rPr>
              <w:t xml:space="preserve"> com doença crônica : diabetes </w:t>
            </w:r>
            <w:proofErr w:type="spellStart"/>
            <w:r>
              <w:rPr>
                <w:sz w:val="22"/>
                <w:szCs w:val="22"/>
              </w:rPr>
              <w:t>millutus</w:t>
            </w:r>
            <w:proofErr w:type="spellEnd"/>
            <w:r>
              <w:rPr>
                <w:sz w:val="22"/>
                <w:szCs w:val="22"/>
              </w:rPr>
              <w:t xml:space="preserve"> (pessoa física)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 xml:space="preserve">) Associação ou entidade dos pacientes com doença crônica : diabetes </w:t>
            </w:r>
            <w:proofErr w:type="spellStart"/>
            <w:r>
              <w:rPr>
                <w:sz w:val="22"/>
                <w:szCs w:val="22"/>
              </w:rPr>
              <w:t>millutus</w:t>
            </w:r>
            <w:proofErr w:type="spellEnd"/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Profissional de saúde (pessoa física)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Entidade de classe ou categoria profissional de saúde</w:t>
            </w:r>
          </w:p>
          <w:p w:rsidR="00DE78D5" w:rsidRDefault="00DE78D5" w:rsidP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Empresário ou proprietário de estabelecimento empresarial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Academia ou instituição de ensino e pesquisa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Órgão ou entidade do Governo (Federal, Estadual ou Municipal)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Outro. Especifique:</w:t>
            </w:r>
          </w:p>
          <w:p w:rsidR="00DE78D5" w:rsidRDefault="00DE78D5">
            <w:pPr>
              <w:ind w:left="180"/>
              <w:rPr>
                <w:sz w:val="22"/>
                <w:szCs w:val="22"/>
              </w:rPr>
            </w:pPr>
          </w:p>
          <w:p w:rsidR="00DE78D5" w:rsidRDefault="00DE78D5">
            <w:pPr>
              <w:ind w:left="180"/>
              <w:rPr>
                <w:b/>
                <w:sz w:val="22"/>
                <w:szCs w:val="22"/>
              </w:rPr>
            </w:pPr>
          </w:p>
        </w:tc>
      </w:tr>
    </w:tbl>
    <w:p w:rsidR="00DE78D5" w:rsidRDefault="00DE78D5" w:rsidP="004C5374">
      <w:pPr>
        <w:rPr>
          <w:sz w:val="24"/>
          <w:szCs w:val="24"/>
        </w:rPr>
      </w:pPr>
    </w:p>
    <w:p w:rsidR="00DE78D5" w:rsidRDefault="00DE78D5">
      <w:pPr>
        <w:ind w:left="180"/>
        <w:rPr>
          <w:sz w:val="24"/>
          <w:szCs w:val="24"/>
        </w:rPr>
      </w:pPr>
    </w:p>
    <w:tbl>
      <w:tblPr>
        <w:tblW w:w="91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3"/>
      </w:tblGrid>
      <w:tr w:rsidR="00DE78D5" w:rsidTr="004C5374">
        <w:trPr>
          <w:trHeight w:val="2385"/>
        </w:trPr>
        <w:tc>
          <w:tcPr>
            <w:tcW w:w="9153" w:type="dxa"/>
          </w:tcPr>
          <w:p w:rsidR="00DE78D5" w:rsidRDefault="004C5374">
            <w:pPr>
              <w:ind w:left="180"/>
              <w:rPr>
                <w:i/>
                <w:sz w:val="22"/>
                <w:szCs w:val="22"/>
              </w:rPr>
            </w:pPr>
            <w:r>
              <w:rPr>
                <w:rStyle w:val="Hipervnculo"/>
                <w:b/>
                <w:bCs/>
                <w:sz w:val="22"/>
                <w:szCs w:val="22"/>
              </w:rPr>
              <w:t>2</w:t>
            </w:r>
            <w:r w:rsidR="00DE78D5">
              <w:rPr>
                <w:rStyle w:val="Hipervnculo"/>
                <w:b/>
                <w:bCs/>
                <w:sz w:val="22"/>
                <w:szCs w:val="22"/>
              </w:rPr>
              <w:t>. De uma forma geral, qual sua opinião sobre a proposta em discussão?</w:t>
            </w:r>
            <w:r w:rsidR="00DE78D5">
              <w:rPr>
                <w:i/>
                <w:sz w:val="22"/>
                <w:szCs w:val="22"/>
              </w:rPr>
              <w:t xml:space="preserve"> (Marque apenas uma opção)</w:t>
            </w: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Fortemente favorável</w:t>
            </w: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Favorável</w:t>
            </w: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Parcialmente favorável</w:t>
            </w: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Parcialmente desfavorável</w:t>
            </w: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Desfavorável</w:t>
            </w:r>
          </w:p>
          <w:p w:rsidR="00DE78D5" w:rsidRDefault="00DE78D5">
            <w:pPr>
              <w:ind w:left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   </w:t>
            </w:r>
            <w:proofErr w:type="gramEnd"/>
            <w:r>
              <w:rPr>
                <w:sz w:val="22"/>
                <w:szCs w:val="22"/>
              </w:rPr>
              <w:t>) Fortemente desfavorável</w:t>
            </w:r>
          </w:p>
          <w:p w:rsidR="00DE78D5" w:rsidRDefault="00DE78D5">
            <w:pPr>
              <w:ind w:left="180"/>
              <w:jc w:val="both"/>
            </w:pPr>
          </w:p>
        </w:tc>
      </w:tr>
    </w:tbl>
    <w:p w:rsidR="00DE78D5" w:rsidRDefault="00DE78D5">
      <w:pPr>
        <w:jc w:val="both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2"/>
      </w:tblGrid>
      <w:tr w:rsidR="00DE78D5"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</w:rPr>
            </w:pPr>
            <w:r>
              <w:rPr>
                <w:rStyle w:val="Hipervnculo"/>
                <w:rFonts w:ascii="Times New Roman" w:hAnsi="Times New Roman"/>
                <w:b/>
                <w:bCs/>
              </w:rPr>
              <w:t>II. Contribuições para a Consulta Pública</w:t>
            </w:r>
          </w:p>
        </w:tc>
      </w:tr>
    </w:tbl>
    <w:p w:rsidR="00DE78D5" w:rsidRDefault="00DE78D5">
      <w:pPr>
        <w:jc w:val="both"/>
        <w:rPr>
          <w:color w:val="343334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DE78D5">
        <w:tc>
          <w:tcPr>
            <w:tcW w:w="4128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Proposta (inclusão, exclusão ou nova redação)</w:t>
            </w:r>
          </w:p>
        </w:tc>
      </w:tr>
      <w:tr w:rsidR="00DE78D5">
        <w:tc>
          <w:tcPr>
            <w:tcW w:w="4128" w:type="dxa"/>
          </w:tcPr>
          <w:p w:rsidR="00DE78D5" w:rsidRDefault="00DE78D5">
            <w:pPr>
              <w:pStyle w:val="TDC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  <w:tc>
          <w:tcPr>
            <w:tcW w:w="4304" w:type="dxa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8D5">
        <w:tc>
          <w:tcPr>
            <w:tcW w:w="8432" w:type="dxa"/>
            <w:gridSpan w:val="2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Justificativa:</w:t>
            </w: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</w:tr>
    </w:tbl>
    <w:p w:rsidR="00DE78D5" w:rsidRDefault="00DE78D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DE78D5">
        <w:tc>
          <w:tcPr>
            <w:tcW w:w="4128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Proposta (inclusão, exclusão ou nova redação)</w:t>
            </w:r>
          </w:p>
        </w:tc>
      </w:tr>
      <w:tr w:rsidR="00DE78D5">
        <w:tc>
          <w:tcPr>
            <w:tcW w:w="4128" w:type="dxa"/>
          </w:tcPr>
          <w:p w:rsidR="00DE78D5" w:rsidRDefault="00DE78D5">
            <w:pPr>
              <w:pStyle w:val="TDC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  <w:tc>
          <w:tcPr>
            <w:tcW w:w="4304" w:type="dxa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8D5">
        <w:tc>
          <w:tcPr>
            <w:tcW w:w="8432" w:type="dxa"/>
            <w:gridSpan w:val="2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Justificativa:</w:t>
            </w: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</w:tr>
    </w:tbl>
    <w:p w:rsidR="00DE78D5" w:rsidRDefault="00DE78D5">
      <w:pPr>
        <w:jc w:val="both"/>
        <w:rPr>
          <w:color w:val="343334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DE78D5">
        <w:tc>
          <w:tcPr>
            <w:tcW w:w="4128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Proposta (inclusão, exclusão ou nova redação)</w:t>
            </w:r>
          </w:p>
        </w:tc>
      </w:tr>
      <w:tr w:rsidR="00DE78D5">
        <w:tc>
          <w:tcPr>
            <w:tcW w:w="4128" w:type="dxa"/>
          </w:tcPr>
          <w:p w:rsidR="00DE78D5" w:rsidRDefault="00DE78D5">
            <w:pPr>
              <w:pStyle w:val="TDC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  <w:tc>
          <w:tcPr>
            <w:tcW w:w="4304" w:type="dxa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8D5">
        <w:tc>
          <w:tcPr>
            <w:tcW w:w="8432" w:type="dxa"/>
            <w:gridSpan w:val="2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Justificativa:</w:t>
            </w: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</w:tr>
    </w:tbl>
    <w:p w:rsidR="00DE78D5" w:rsidRDefault="00DE78D5">
      <w:pPr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8"/>
        <w:gridCol w:w="4304"/>
      </w:tblGrid>
      <w:tr w:rsidR="00DE78D5">
        <w:tc>
          <w:tcPr>
            <w:tcW w:w="4128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Texto atual publicado (quando houver)</w:t>
            </w:r>
          </w:p>
        </w:tc>
        <w:tc>
          <w:tcPr>
            <w:tcW w:w="4304" w:type="dxa"/>
            <w:shd w:val="clear" w:color="auto" w:fill="CCFFCC"/>
          </w:tcPr>
          <w:p w:rsidR="00DE78D5" w:rsidRDefault="00DE78D5">
            <w:pPr>
              <w:pStyle w:val="TDC1"/>
              <w:jc w:val="center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Proposta (inclusão, exclusão ou nova redação)</w:t>
            </w:r>
          </w:p>
        </w:tc>
      </w:tr>
      <w:tr w:rsidR="00DE78D5">
        <w:tc>
          <w:tcPr>
            <w:tcW w:w="4128" w:type="dxa"/>
          </w:tcPr>
          <w:p w:rsidR="00DE78D5" w:rsidRDefault="00DE78D5">
            <w:pPr>
              <w:pStyle w:val="TDC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78D5" w:rsidRDefault="00DE78D5"/>
          <w:p w:rsidR="00DE78D5" w:rsidRDefault="00DE78D5"/>
          <w:p w:rsidR="00DE78D5" w:rsidRDefault="00DE78D5"/>
          <w:p w:rsidR="00DE78D5" w:rsidRDefault="00DE78D5"/>
        </w:tc>
        <w:tc>
          <w:tcPr>
            <w:tcW w:w="4304" w:type="dxa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78D5">
        <w:tc>
          <w:tcPr>
            <w:tcW w:w="8432" w:type="dxa"/>
            <w:gridSpan w:val="2"/>
          </w:tcPr>
          <w:p w:rsidR="00DE78D5" w:rsidRDefault="00DE78D5">
            <w:pPr>
              <w:pStyle w:val="TDC1"/>
              <w:jc w:val="both"/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Hipervnculo"/>
                <w:rFonts w:ascii="Times New Roman" w:hAnsi="Times New Roman"/>
                <w:b/>
                <w:bCs/>
                <w:sz w:val="20"/>
                <w:szCs w:val="20"/>
              </w:rPr>
              <w:t>Justificativa:</w:t>
            </w:r>
          </w:p>
          <w:p w:rsidR="00DE78D5" w:rsidRDefault="00DE78D5"/>
          <w:p w:rsidR="00DE78D5" w:rsidRDefault="00DE78D5"/>
        </w:tc>
      </w:tr>
    </w:tbl>
    <w:p w:rsidR="004C5374" w:rsidRDefault="004C5374">
      <w:pPr>
        <w:jc w:val="both"/>
        <w:rPr>
          <w:sz w:val="24"/>
          <w:szCs w:val="24"/>
        </w:rPr>
      </w:pPr>
    </w:p>
    <w:p w:rsidR="004C5374" w:rsidRDefault="004C5374">
      <w:pPr>
        <w:jc w:val="both"/>
        <w:rPr>
          <w:sz w:val="24"/>
          <w:szCs w:val="24"/>
        </w:rPr>
      </w:pPr>
    </w:p>
    <w:p w:rsidR="004C5374" w:rsidRDefault="004C5374" w:rsidP="004C5374">
      <w:pPr>
        <w:shd w:val="clear" w:color="auto" w:fill="CCFFCC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Apêndice I</w:t>
      </w:r>
    </w:p>
    <w:p w:rsidR="004C5374" w:rsidRDefault="004C5374" w:rsidP="004C5374">
      <w:pPr>
        <w:shd w:val="clear" w:color="auto" w:fill="CCFFCC"/>
        <w:jc w:val="both"/>
        <w:rPr>
          <w:b/>
          <w:color w:val="343334"/>
          <w:sz w:val="24"/>
          <w:szCs w:val="24"/>
        </w:rPr>
      </w:pPr>
      <w:r>
        <w:rPr>
          <w:b/>
          <w:bCs/>
          <w:sz w:val="24"/>
          <w:szCs w:val="24"/>
        </w:rPr>
        <w:t xml:space="preserve">Roteiro de instruções para Consulta Pública </w:t>
      </w:r>
    </w:p>
    <w:p w:rsidR="004C5374" w:rsidRDefault="004C5374" w:rsidP="004C5374">
      <w:pPr>
        <w:jc w:val="both"/>
        <w:rPr>
          <w:color w:val="343334"/>
        </w:rPr>
      </w:pPr>
    </w:p>
    <w:p w:rsidR="004C5374" w:rsidRDefault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A participação no procedimento de consulta pública far-se-á mediante identificação </w:t>
      </w:r>
    </w:p>
    <w:p w:rsidR="00DE78D5" w:rsidRDefault="00DE78D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dos</w:t>
      </w:r>
      <w:proofErr w:type="gramEnd"/>
      <w:r>
        <w:rPr>
          <w:sz w:val="24"/>
          <w:szCs w:val="24"/>
        </w:rPr>
        <w:t xml:space="preserve"> interessados e utilização de formulário próprio. </w:t>
      </w:r>
    </w:p>
    <w:p w:rsidR="00DE78D5" w:rsidRDefault="00DE78D5">
      <w:pPr>
        <w:jc w:val="both"/>
        <w:rPr>
          <w:sz w:val="24"/>
          <w:szCs w:val="24"/>
        </w:rPr>
      </w:pPr>
    </w:p>
    <w:p w:rsidR="00DE78D5" w:rsidRDefault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O formulário para envio de contribuições estará disponível no site da Secretaria de Estado da Saúde de Sergipe no endereço </w:t>
      </w:r>
      <w:hyperlink r:id="rId6" w:history="1">
        <w:r w:rsidRPr="00572C40">
          <w:rPr>
            <w:rStyle w:val="Hyperlink"/>
            <w:sz w:val="24"/>
            <w:szCs w:val="24"/>
          </w:rPr>
          <w:t>www.saude.se.gov.br</w:t>
        </w:r>
      </w:hyperlink>
      <w:r>
        <w:rPr>
          <w:sz w:val="24"/>
          <w:szCs w:val="24"/>
        </w:rPr>
        <w:t xml:space="preserve"> </w:t>
      </w:r>
    </w:p>
    <w:p w:rsidR="00DE78D5" w:rsidRPr="00DE78D5" w:rsidRDefault="00DE78D5">
      <w:pPr>
        <w:jc w:val="both"/>
        <w:rPr>
          <w:color w:val="C0504D" w:themeColor="accent2"/>
          <w:sz w:val="24"/>
          <w:szCs w:val="24"/>
        </w:rPr>
      </w:pPr>
    </w:p>
    <w:p w:rsidR="003F6E8F" w:rsidRPr="007F2C4F" w:rsidRDefault="00DE78D5" w:rsidP="003F6E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3- Serão recebidas as contribuições enviadas através de </w:t>
      </w:r>
      <w:r w:rsidR="004C5374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="003F6E8F" w:rsidRPr="00381AF5">
        <w:rPr>
          <w:b/>
          <w:color w:val="333333"/>
          <w:sz w:val="24"/>
          <w:szCs w:val="24"/>
          <w:shd w:val="clear" w:color="auto" w:fill="FFFFFF"/>
        </w:rPr>
        <w:t>protocolosestaduais@saude.se.gov.br</w:t>
      </w:r>
    </w:p>
    <w:p w:rsidR="008D4C38" w:rsidRDefault="008D4C38" w:rsidP="00DE78D5">
      <w:pPr>
        <w:jc w:val="both"/>
      </w:pPr>
    </w:p>
    <w:p w:rsidR="00DE78D5" w:rsidRDefault="00DE78D5" w:rsidP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 Todas as contribuições recebidas serão examinadas pela Secretaria de Estado da Saúde de Sergipe através da Coordenação Estadual de Atenção Especializada e permanecerão à disposição do público no site </w:t>
      </w:r>
      <w:hyperlink r:id="rId7" w:history="1">
        <w:r w:rsidRPr="00572C40">
          <w:rPr>
            <w:rStyle w:val="Hyperlink"/>
            <w:sz w:val="24"/>
            <w:szCs w:val="24"/>
          </w:rPr>
          <w:t>www.saude.se.gov.br</w:t>
        </w:r>
      </w:hyperlink>
      <w:r>
        <w:rPr>
          <w:sz w:val="24"/>
          <w:szCs w:val="24"/>
        </w:rPr>
        <w:t xml:space="preserve"> </w:t>
      </w:r>
    </w:p>
    <w:p w:rsidR="00DE78D5" w:rsidRPr="00DE78D5" w:rsidRDefault="00DE78D5" w:rsidP="00DE78D5">
      <w:pPr>
        <w:jc w:val="both"/>
        <w:rPr>
          <w:color w:val="C0504D" w:themeColor="accent2"/>
          <w:sz w:val="24"/>
          <w:szCs w:val="24"/>
        </w:rPr>
      </w:pPr>
    </w:p>
    <w:p w:rsidR="00DE78D5" w:rsidRDefault="00DE78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 Não serão consideradas as contribuições enviadas fora do prazo estabelecido,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contribuições sem identificação ou as contribuições não contidas no formulário correspondente.</w:t>
      </w:r>
    </w:p>
    <w:p w:rsidR="00DE78D5" w:rsidRDefault="00DE78D5">
      <w:pPr>
        <w:jc w:val="both"/>
        <w:rPr>
          <w:sz w:val="24"/>
          <w:szCs w:val="24"/>
        </w:rPr>
      </w:pPr>
    </w:p>
    <w:p w:rsidR="00DE78D5" w:rsidRDefault="004C537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E78D5">
        <w:rPr>
          <w:sz w:val="24"/>
          <w:szCs w:val="24"/>
        </w:rPr>
        <w:t>– Após</w:t>
      </w:r>
      <w:r w:rsidR="003E7A66">
        <w:rPr>
          <w:sz w:val="24"/>
          <w:szCs w:val="24"/>
        </w:rPr>
        <w:t xml:space="preserve"> </w:t>
      </w:r>
      <w:r w:rsidR="00DE78D5">
        <w:rPr>
          <w:sz w:val="24"/>
          <w:szCs w:val="24"/>
        </w:rPr>
        <w:t>analise das contribuições e deliberação da Secretaria de Estado da Saúde de Sergipe</w:t>
      </w:r>
      <w:r w:rsidR="003E7A66">
        <w:rPr>
          <w:sz w:val="24"/>
          <w:szCs w:val="24"/>
        </w:rPr>
        <w:t xml:space="preserve"> o Protocolo será publicado em D</w:t>
      </w:r>
      <w:r w:rsidR="00DE78D5">
        <w:rPr>
          <w:sz w:val="24"/>
          <w:szCs w:val="24"/>
        </w:rPr>
        <w:t>iário Oficial.</w:t>
      </w:r>
    </w:p>
    <w:p w:rsidR="00DE78D5" w:rsidRDefault="00DE78D5">
      <w:pPr>
        <w:jc w:val="both"/>
        <w:rPr>
          <w:sz w:val="24"/>
          <w:szCs w:val="24"/>
        </w:rPr>
      </w:pPr>
    </w:p>
    <w:p w:rsidR="009E6D28" w:rsidRDefault="004C5374" w:rsidP="009E6D28">
      <w:pPr>
        <w:rPr>
          <w:rFonts w:ascii="Arial" w:hAnsi="Arial" w:cs="Arial"/>
          <w:color w:val="FF0000"/>
        </w:rPr>
      </w:pPr>
      <w:r>
        <w:rPr>
          <w:sz w:val="24"/>
          <w:szCs w:val="24"/>
        </w:rPr>
        <w:t>7</w:t>
      </w:r>
      <w:r w:rsidR="00DE78D5">
        <w:rPr>
          <w:sz w:val="24"/>
          <w:szCs w:val="24"/>
        </w:rPr>
        <w:t xml:space="preserve">- As dúvidas relacionadas à consulta pública deverão </w:t>
      </w:r>
      <w:r>
        <w:rPr>
          <w:sz w:val="24"/>
          <w:szCs w:val="24"/>
        </w:rPr>
        <w:t>ser esclarecidas ao público pelas áreas responsáveis</w:t>
      </w:r>
      <w:r w:rsidR="00DE78D5">
        <w:rPr>
          <w:sz w:val="24"/>
          <w:szCs w:val="24"/>
        </w:rPr>
        <w:t xml:space="preserve"> pela consulta, conforme indicado no respectivo ato de convocação.</w:t>
      </w:r>
    </w:p>
    <w:sectPr w:rsidR="009E6D28" w:rsidSect="002B0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A1418"/>
    <w:multiLevelType w:val="multilevel"/>
    <w:tmpl w:val="077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D36"/>
    <w:rsid w:val="0010177F"/>
    <w:rsid w:val="00154D9B"/>
    <w:rsid w:val="00162434"/>
    <w:rsid w:val="002A4B2F"/>
    <w:rsid w:val="002B04E2"/>
    <w:rsid w:val="00381AF5"/>
    <w:rsid w:val="003E7A66"/>
    <w:rsid w:val="003F6E8F"/>
    <w:rsid w:val="00401EA8"/>
    <w:rsid w:val="004055F8"/>
    <w:rsid w:val="004B73D0"/>
    <w:rsid w:val="004C5374"/>
    <w:rsid w:val="006E04F4"/>
    <w:rsid w:val="007F2C4F"/>
    <w:rsid w:val="008D4C38"/>
    <w:rsid w:val="008E04B8"/>
    <w:rsid w:val="00990D36"/>
    <w:rsid w:val="009E6D28"/>
    <w:rsid w:val="00B03461"/>
    <w:rsid w:val="00DA3E23"/>
    <w:rsid w:val="00DB55EA"/>
    <w:rsid w:val="00DE78D5"/>
    <w:rsid w:val="00E106CB"/>
    <w:rsid w:val="00F3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2B04E2"/>
    <w:rPr>
      <w:color w:val="0000FF"/>
      <w:u w:val="single"/>
    </w:rPr>
  </w:style>
  <w:style w:type="paragraph" w:customStyle="1" w:styleId="TDC1">
    <w:name w:val="TDC 1"/>
    <w:basedOn w:val="Normal"/>
    <w:next w:val="Normal"/>
    <w:rsid w:val="002B04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Hipervnculo">
    <w:name w:val="Hipervínculo"/>
    <w:rsid w:val="002B04E2"/>
    <w:rPr>
      <w:rFonts w:cs="Arial"/>
      <w:color w:val="000000"/>
    </w:rPr>
  </w:style>
  <w:style w:type="paragraph" w:customStyle="1" w:styleId="Legenda1">
    <w:name w:val="Legenda1"/>
    <w:basedOn w:val="Normal"/>
    <w:rsid w:val="004C537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3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3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5374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E6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ude.s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se.gov.b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envio de contribuições em Consulta Pública</vt:lpstr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creator>flavia.alves</dc:creator>
  <cp:lastModifiedBy>lssalves</cp:lastModifiedBy>
  <cp:revision>4</cp:revision>
  <dcterms:created xsi:type="dcterms:W3CDTF">2018-09-17T17:03:00Z</dcterms:created>
  <dcterms:modified xsi:type="dcterms:W3CDTF">2018-09-18T16:51:00Z</dcterms:modified>
</cp:coreProperties>
</file>